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del SIAD (Servei d’informació i atenció a les dones)                                                      C-4/2025</w:t>
      </w:r>
    </w:p>
    <w:p w:rsidR="00000000" w:rsidDel="00000000" w:rsidP="00000000" w:rsidRDefault="00000000" w:rsidRPr="00000000" w14:paraId="00000003">
      <w:pPr>
        <w:spacing w:after="240" w:before="48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tbl>
      <w:tblPr>
        <w:tblStyle w:val="Table1"/>
        <w:tblW w:w="8329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70"/>
        <w:gridCol w:w="1559"/>
        <w:tblGridChange w:id="0">
          <w:tblGrid>
            <w:gridCol w:w="6770"/>
            <w:gridCol w:w="1559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queixes ciutadanes que estan justificades en relació a una informació incorrecta, o per no ser atesa per personal especialitzat i coneixedor/a dels recursos d’atenció, o en relació al tracte rebut pel personal d’atenció o especialitzat/da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supervisions anuals del personal d’atenció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fulletons, díptics i guies distribuïdes en els actes commemoratius en que participi el SIAD Sant Joan Despí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queixes ciutadanes que estan justificades per una no programació de cita prèvia set dies laborables després de la sol·licitud de 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participants per sexe a les activitats realitzades (Dones)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2.090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persones participants per sexe a les activitats realitzades (Homes)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686</w:t>
            </w:r>
          </w:p>
        </w:tc>
      </w:tr>
    </w:tbl>
    <w:p w:rsidR="00000000" w:rsidDel="00000000" w:rsidP="00000000" w:rsidRDefault="00000000" w:rsidRPr="00000000" w14:paraId="00000010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1A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1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202</w:t>
    </w:r>
    <w:r w:rsidDel="00000000" w:rsidR="00000000" w:rsidRPr="00000000">
      <w:rPr>
        <w:sz w:val="20"/>
        <w:szCs w:val="20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23437</wp:posOffset>
          </wp:positionH>
          <wp:positionV relativeFrom="paragraph">
            <wp:posOffset>-3012</wp:posOffset>
          </wp:positionV>
          <wp:extent cx="1522671" cy="850605"/>
          <wp:effectExtent b="0" l="0" r="0" t="0"/>
          <wp:wrapTopAndBottom distB="0" distT="0"/>
          <wp:docPr descr="logo_ajuntament.jpg" id="4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671" cy="850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4836794</wp:posOffset>
          </wp:positionH>
          <wp:positionV relativeFrom="paragraph">
            <wp:posOffset>34925</wp:posOffset>
          </wp:positionV>
          <wp:extent cx="742950" cy="816610"/>
          <wp:effectExtent b="0" l="0" r="0" t="0"/>
          <wp:wrapSquare wrapText="bothSides" distB="0" distT="0" distL="114300" distR="114300"/>
          <wp:docPr descr="Soc D (Color).png" id="5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816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ZD4BbtUUO1qSRmUB4Cs9zAlKg==">CgMxLjA4AHIhMWRHZzFCbmZ6MFh3OVgzY3p0RHM5MmNjNU1KZlNzV2Fa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2024-02-12T11:23:00Z</dcterms:created>
  <dc:creator>pcardoa</dc:creator>
</cp:coreProperties>
</file>